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1A" w:rsidRPr="0063455E" w:rsidRDefault="00503F1A" w:rsidP="00C15622">
      <w:pPr>
        <w:widowControl/>
        <w:spacing w:before="100" w:beforeAutospacing="1" w:after="100" w:afterAutospacing="1"/>
        <w:jc w:val="center"/>
        <w:rPr>
          <w:rFonts w:ascii="黑体" w:eastAsia="黑体" w:hAnsi="黑体" w:cs="宋体"/>
          <w:b/>
          <w:bCs/>
          <w:color w:val="000000"/>
          <w:kern w:val="0"/>
          <w:sz w:val="32"/>
          <w:szCs w:val="32"/>
          <w:shd w:val="clear" w:color="auto" w:fill="FFFFFF"/>
        </w:rPr>
      </w:pPr>
      <w:r w:rsidRPr="0063455E">
        <w:rPr>
          <w:rFonts w:ascii="黑体" w:eastAsia="黑体" w:hAnsi="黑体" w:cs="宋体" w:hint="eastAsia"/>
          <w:b/>
          <w:bCs/>
          <w:color w:val="000000"/>
          <w:kern w:val="0"/>
          <w:sz w:val="32"/>
          <w:szCs w:val="32"/>
          <w:shd w:val="clear" w:color="auto" w:fill="FFFFFF"/>
        </w:rPr>
        <w:t>中国农业科学院生物技术研究所</w:t>
      </w:r>
    </w:p>
    <w:p w:rsidR="00C15622" w:rsidRPr="0063455E" w:rsidRDefault="00C15622" w:rsidP="00C15622">
      <w:pPr>
        <w:widowControl/>
        <w:spacing w:before="100" w:beforeAutospacing="1" w:after="100" w:afterAutospacing="1"/>
        <w:jc w:val="center"/>
        <w:rPr>
          <w:rFonts w:ascii="黑体" w:eastAsia="黑体" w:hAnsi="黑体" w:cs="宋体"/>
          <w:b/>
          <w:bCs/>
          <w:color w:val="000080"/>
          <w:kern w:val="0"/>
          <w:sz w:val="32"/>
          <w:szCs w:val="32"/>
          <w:shd w:val="clear" w:color="auto" w:fill="FFFFFF"/>
        </w:rPr>
      </w:pPr>
      <w:r w:rsidRPr="0063455E">
        <w:rPr>
          <w:rFonts w:ascii="黑体" w:eastAsia="黑体" w:hAnsi="黑体" w:cs="宋体"/>
          <w:b/>
          <w:bCs/>
          <w:color w:val="000000"/>
          <w:kern w:val="0"/>
          <w:sz w:val="32"/>
          <w:szCs w:val="32"/>
          <w:shd w:val="clear" w:color="auto" w:fill="FFFFFF"/>
        </w:rPr>
        <w:t>研究生开题报告</w:t>
      </w:r>
      <w:r w:rsidR="00503F1A" w:rsidRPr="0063455E">
        <w:rPr>
          <w:rFonts w:ascii="黑体" w:eastAsia="黑体" w:hAnsi="黑体" w:cs="宋体" w:hint="eastAsia"/>
          <w:b/>
          <w:bCs/>
          <w:color w:val="000000"/>
          <w:kern w:val="0"/>
          <w:sz w:val="32"/>
          <w:szCs w:val="32"/>
          <w:shd w:val="clear" w:color="auto" w:fill="FFFFFF"/>
        </w:rPr>
        <w:t>管理办法（</w:t>
      </w:r>
      <w:r w:rsidRPr="0063455E">
        <w:rPr>
          <w:rFonts w:ascii="黑体" w:eastAsia="黑体" w:hAnsi="黑体" w:cs="宋体"/>
          <w:b/>
          <w:bCs/>
          <w:color w:val="000000"/>
          <w:kern w:val="0"/>
          <w:sz w:val="32"/>
          <w:szCs w:val="32"/>
          <w:shd w:val="clear" w:color="auto" w:fill="FFFFFF"/>
        </w:rPr>
        <w:t>暂行</w:t>
      </w:r>
      <w:r w:rsidR="00503F1A" w:rsidRPr="0063455E">
        <w:rPr>
          <w:rFonts w:ascii="黑体" w:eastAsia="黑体" w:hAnsi="黑体" w:cs="宋体" w:hint="eastAsia"/>
          <w:b/>
          <w:bCs/>
          <w:color w:val="000000"/>
          <w:kern w:val="0"/>
          <w:sz w:val="32"/>
          <w:szCs w:val="32"/>
          <w:shd w:val="clear" w:color="auto" w:fill="FFFFFF"/>
        </w:rPr>
        <w:t>）</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第一条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研究生开题报告是对研究生学位论文选题工作的论证和审核，是研究生培养与管理的重要环节。为了加强培养过程管理，做好开题报告工作，提高学位论文质量，根据教育部和研究生院研究生培养的有关规定，结合我所实际，制定本规定。</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第二条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研究生学位论文选题要以培养全面发展的高级专门人才为目标，根据研究生的学术兴趣、知识结构、能力水平，由导师（指导小组）和研究生共同商定或由导师（指导小组）研究课题的需要并征求研究生同意后确定。</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（一）选题应根据国家经济发展的需求和学科前沿动态，在学术上具有创新性和/或技术应用方面具有先进性，对国民经济和社会发展起到积极的推动作用。</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（二）选题应体现博士研究生和硕士研究生的层次性，在课题理论意义、学术水平和应用价值等方面符合国家和我院对研究生培养的基本要求。</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（三）选题要根据导师的研究方向和研究课题，考虑本单位的科研基础和实验条件，同时结合研究生本人的基础和特长以及导师的学术专长。</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（四）选题应与学科研究方向保持一致。</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lastRenderedPageBreak/>
        <w:t>第三条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研究生在系统查阅文献和广泛调查研究的基础上撰写文献综述报告，经导师批阅评分通过后计1学分。研究生在回所后三个月内完成开题报告，开题报告经审核小组通过后计1学分。因特殊原因需要延期开题报告，应提前向研究生院培养处提出书面申请，申请延期的期限最长不超过2个月，经批准后在规定时间内完成开题报告者视同按期完成开题报告。未按时完成开题报告者，取消其当年参加评优资格。</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第四条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研究生应按《研究生开题报告表》的格式认真填写开题报告的相关内容，主要内容包括：</w:t>
      </w:r>
      <w:bookmarkStart w:id="0" w:name="_GoBack"/>
      <w:bookmarkEnd w:id="0"/>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（一）开题报告摘要</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（二）研究目的、意义和国内外研究现状及发展趋势</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（三）研究的简要内容、重点解决的问题、独创或新颖之处</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（四）研究方案和可行性分析</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第五条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开题报告工作程序</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（一）开题报告工作由研究所研究生管理部门负责组织实施。</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（二）开题报告评审小组由5-7位副研究员及以上职称或相当职称的专家组成，组长由本学科学术带头人或知名专家担任，导师可任小组成员。跨学科的学位论文选题，应聘请相关学科的专家参加。</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（三）开题报告会应公开进行（涉密学位论文除外）。研究生应在开题报告前将导师审阅后的文献综述和研究生开题</w:t>
      </w:r>
      <w:proofErr w:type="gramStart"/>
      <w:r w:rsidRPr="0063455E">
        <w:rPr>
          <w:rFonts w:ascii="仿宋" w:eastAsia="仿宋" w:hAnsi="仿宋" w:cs="宋体" w:hint="eastAsia"/>
          <w:color w:val="000000"/>
          <w:kern w:val="0"/>
          <w:sz w:val="28"/>
          <w:szCs w:val="28"/>
        </w:rPr>
        <w:t>报告汇报</w:t>
      </w:r>
      <w:proofErr w:type="gramEnd"/>
      <w:r w:rsidRPr="0063455E">
        <w:rPr>
          <w:rFonts w:ascii="仿宋" w:eastAsia="仿宋" w:hAnsi="仿宋" w:cs="宋体" w:hint="eastAsia"/>
          <w:color w:val="000000"/>
          <w:kern w:val="0"/>
          <w:sz w:val="28"/>
          <w:szCs w:val="28"/>
        </w:rPr>
        <w:t>材料送交开题报告评审小组成员。</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lastRenderedPageBreak/>
        <w:t>（四）开题报告会由评审小组组长主持，全面审核研究生综合运用所学专业知识开展科学研究的能力，重点审查论文选题的前沿性和创新性，研究目标、研究内容和研究方案的科学性、合理性和可行性，研究基础和实验条件，论文工作量和进度安排，预期成果和创新点，文字表达和口头表达能力。研究生自述时间30分钟，专家提问时间30分钟。开题报告会的评审过程和相关材料，由评审会秘书负责记录汇总。</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color w:val="000000"/>
          <w:kern w:val="0"/>
          <w:sz w:val="28"/>
          <w:szCs w:val="28"/>
        </w:rPr>
        <w:t>（五）开题报告评审小组按照《开题报告表》的要求进行评议，提出具体的评价和建议，填写评审小组意见，做出通过开题报告、重新开题的建议。开题报告没有通过的研究生，须于2个月内按照上述规定程序重新进行开题。重新开题仍未通过者必须向研究生院提出推迟毕业的申请并于2个月内进行第三次开题。第三次开题仍未通过者，由研究所上报研究生院，按规定终止培养，作退学处理。开题报告一经审核通过，不得擅自改题。违者，不得进入中期考核和论文答辩。</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第六条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研究生在开题报告通过后应在研究生院研究生管理系统提交电子版《开题报告表》，经导师和研究所审查通过后由研究生院负责审核，同时将开题报告审核小组签字、研究所盖章的纸质版《开题报告表》交研究所存档。</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第七条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开题报告经研究生院审核通过后应按计划进行论文工作。如因特殊原因造成课题不能继续进行，应由研究生提交改题申请，导师签字并经研究所主管负责人签字同意（加盖公章）、研究生院审核批准后，变更学位论文选题并做开题报告，按照本规定第六条提交</w:t>
      </w:r>
      <w:r w:rsidRPr="0063455E">
        <w:rPr>
          <w:rFonts w:ascii="仿宋" w:eastAsia="仿宋" w:hAnsi="仿宋" w:cs="宋体" w:hint="eastAsia"/>
          <w:color w:val="000000"/>
          <w:kern w:val="0"/>
          <w:sz w:val="28"/>
          <w:szCs w:val="28"/>
        </w:rPr>
        <w:lastRenderedPageBreak/>
        <w:t>材料。改题后开题报告不通过者，允许重新开题一次，仍未通过者，按规定终止培养，作退学处理。</w:t>
      </w:r>
    </w:p>
    <w:p w:rsidR="00C15622" w:rsidRPr="0063455E" w:rsidRDefault="00C15622" w:rsidP="0063455E">
      <w:pPr>
        <w:widowControl/>
        <w:shd w:val="clear" w:color="auto" w:fill="FFFFFF"/>
        <w:spacing w:line="360" w:lineRule="auto"/>
        <w:ind w:firstLine="420"/>
        <w:jc w:val="left"/>
        <w:rPr>
          <w:rFonts w:ascii="仿宋" w:eastAsia="仿宋" w:hAnsi="仿宋" w:cs="宋体"/>
          <w:color w:val="000000"/>
          <w:kern w:val="0"/>
          <w:sz w:val="28"/>
          <w:szCs w:val="28"/>
        </w:rPr>
      </w:pPr>
      <w:r w:rsidRPr="0063455E">
        <w:rPr>
          <w:rFonts w:ascii="仿宋" w:eastAsia="仿宋" w:hAnsi="仿宋" w:cs="宋体" w:hint="eastAsia"/>
          <w:b/>
          <w:bCs/>
          <w:color w:val="000000"/>
          <w:kern w:val="0"/>
          <w:sz w:val="28"/>
          <w:szCs w:val="28"/>
        </w:rPr>
        <w:t>第八条</w:t>
      </w:r>
      <w:r w:rsidRPr="0063455E">
        <w:rPr>
          <w:rFonts w:ascii="宋体" w:eastAsia="宋体" w:hAnsi="宋体" w:cs="宋体" w:hint="eastAsia"/>
          <w:color w:val="000000"/>
          <w:kern w:val="0"/>
          <w:sz w:val="28"/>
          <w:szCs w:val="28"/>
        </w:rPr>
        <w:t>  </w:t>
      </w:r>
      <w:r w:rsidRPr="0063455E">
        <w:rPr>
          <w:rFonts w:ascii="仿宋" w:eastAsia="仿宋" w:hAnsi="仿宋" w:cs="宋体" w:hint="eastAsia"/>
          <w:color w:val="000000"/>
          <w:kern w:val="0"/>
          <w:sz w:val="28"/>
          <w:szCs w:val="28"/>
        </w:rPr>
        <w:t>本规定自201</w:t>
      </w:r>
      <w:r w:rsidR="00EE4FB2" w:rsidRPr="0063455E">
        <w:rPr>
          <w:rFonts w:ascii="仿宋" w:eastAsia="仿宋" w:hAnsi="仿宋" w:cs="宋体" w:hint="eastAsia"/>
          <w:color w:val="000000"/>
          <w:kern w:val="0"/>
          <w:sz w:val="28"/>
          <w:szCs w:val="28"/>
        </w:rPr>
        <w:t>5</w:t>
      </w:r>
      <w:r w:rsidRPr="0063455E">
        <w:rPr>
          <w:rFonts w:ascii="仿宋" w:eastAsia="仿宋" w:hAnsi="仿宋" w:cs="宋体" w:hint="eastAsia"/>
          <w:color w:val="000000"/>
          <w:kern w:val="0"/>
          <w:sz w:val="28"/>
          <w:szCs w:val="28"/>
        </w:rPr>
        <w:t>年</w:t>
      </w:r>
      <w:r w:rsidR="00503F1A" w:rsidRPr="0063455E">
        <w:rPr>
          <w:rFonts w:ascii="仿宋" w:eastAsia="仿宋" w:hAnsi="仿宋" w:cs="宋体" w:hint="eastAsia"/>
          <w:color w:val="000000"/>
          <w:kern w:val="0"/>
          <w:sz w:val="28"/>
          <w:szCs w:val="28"/>
        </w:rPr>
        <w:t>7</w:t>
      </w:r>
      <w:r w:rsidRPr="0063455E">
        <w:rPr>
          <w:rFonts w:ascii="仿宋" w:eastAsia="仿宋" w:hAnsi="仿宋" w:cs="宋体" w:hint="eastAsia"/>
          <w:color w:val="000000"/>
          <w:kern w:val="0"/>
          <w:sz w:val="28"/>
          <w:szCs w:val="28"/>
        </w:rPr>
        <w:t>月</w:t>
      </w:r>
      <w:r w:rsidR="00503F1A" w:rsidRPr="0063455E">
        <w:rPr>
          <w:rFonts w:ascii="仿宋" w:eastAsia="仿宋" w:hAnsi="仿宋" w:cs="宋体" w:hint="eastAsia"/>
          <w:color w:val="000000"/>
          <w:kern w:val="0"/>
          <w:sz w:val="28"/>
          <w:szCs w:val="28"/>
        </w:rPr>
        <w:t>1</w:t>
      </w:r>
      <w:r w:rsidRPr="0063455E">
        <w:rPr>
          <w:rFonts w:ascii="仿宋" w:eastAsia="仿宋" w:hAnsi="仿宋" w:cs="宋体" w:hint="eastAsia"/>
          <w:color w:val="000000"/>
          <w:kern w:val="0"/>
          <w:sz w:val="28"/>
          <w:szCs w:val="28"/>
        </w:rPr>
        <w:t>日起施行,由生物</w:t>
      </w:r>
      <w:proofErr w:type="gramStart"/>
      <w:r w:rsidRPr="0063455E">
        <w:rPr>
          <w:rFonts w:ascii="仿宋" w:eastAsia="仿宋" w:hAnsi="仿宋" w:cs="宋体" w:hint="eastAsia"/>
          <w:color w:val="000000"/>
          <w:kern w:val="0"/>
          <w:sz w:val="28"/>
          <w:szCs w:val="28"/>
        </w:rPr>
        <w:t>所</w:t>
      </w:r>
      <w:r w:rsidR="00770D58" w:rsidRPr="0063455E">
        <w:rPr>
          <w:rFonts w:ascii="仿宋" w:eastAsia="仿宋" w:hAnsi="仿宋" w:cs="宋体" w:hint="eastAsia"/>
          <w:color w:val="000000"/>
          <w:kern w:val="0"/>
          <w:sz w:val="28"/>
          <w:szCs w:val="28"/>
        </w:rPr>
        <w:t>科技</w:t>
      </w:r>
      <w:proofErr w:type="gramEnd"/>
      <w:r w:rsidR="00770D58" w:rsidRPr="0063455E">
        <w:rPr>
          <w:rFonts w:ascii="仿宋" w:eastAsia="仿宋" w:hAnsi="仿宋" w:cs="宋体" w:hint="eastAsia"/>
          <w:color w:val="000000"/>
          <w:kern w:val="0"/>
          <w:sz w:val="28"/>
          <w:szCs w:val="28"/>
        </w:rPr>
        <w:t>管理处</w:t>
      </w:r>
      <w:r w:rsidRPr="0063455E">
        <w:rPr>
          <w:rFonts w:ascii="仿宋" w:eastAsia="仿宋" w:hAnsi="仿宋" w:cs="宋体" w:hint="eastAsia"/>
          <w:color w:val="000000"/>
          <w:kern w:val="0"/>
          <w:sz w:val="28"/>
          <w:szCs w:val="28"/>
        </w:rPr>
        <w:t>负责解释。</w:t>
      </w:r>
    </w:p>
    <w:p w:rsidR="00DF0A3C" w:rsidRPr="00503F1A" w:rsidRDefault="00DF0A3C"/>
    <w:sectPr w:rsidR="00DF0A3C" w:rsidRPr="00503F1A" w:rsidSect="00462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09" w:rsidRDefault="00883F09" w:rsidP="00770D58">
      <w:r>
        <w:separator/>
      </w:r>
    </w:p>
  </w:endnote>
  <w:endnote w:type="continuationSeparator" w:id="0">
    <w:p w:rsidR="00883F09" w:rsidRDefault="00883F09" w:rsidP="007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09" w:rsidRDefault="00883F09" w:rsidP="00770D58">
      <w:r>
        <w:separator/>
      </w:r>
    </w:p>
  </w:footnote>
  <w:footnote w:type="continuationSeparator" w:id="0">
    <w:p w:rsidR="00883F09" w:rsidRDefault="00883F09" w:rsidP="0077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622"/>
    <w:rsid w:val="004624D4"/>
    <w:rsid w:val="00477165"/>
    <w:rsid w:val="004F7578"/>
    <w:rsid w:val="00503F1A"/>
    <w:rsid w:val="00620C69"/>
    <w:rsid w:val="0063455E"/>
    <w:rsid w:val="00770D58"/>
    <w:rsid w:val="00883F09"/>
    <w:rsid w:val="00AB6048"/>
    <w:rsid w:val="00C15622"/>
    <w:rsid w:val="00CC4D06"/>
    <w:rsid w:val="00DF0A3C"/>
    <w:rsid w:val="00EE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5622"/>
    <w:rPr>
      <w:b/>
      <w:bCs/>
    </w:rPr>
  </w:style>
  <w:style w:type="paragraph" w:styleId="a4">
    <w:name w:val="Normal (Web)"/>
    <w:basedOn w:val="a"/>
    <w:uiPriority w:val="99"/>
    <w:unhideWhenUsed/>
    <w:rsid w:val="00C15622"/>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C1562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70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70D58"/>
    <w:rPr>
      <w:sz w:val="18"/>
      <w:szCs w:val="18"/>
    </w:rPr>
  </w:style>
  <w:style w:type="paragraph" w:styleId="a6">
    <w:name w:val="footer"/>
    <w:basedOn w:val="a"/>
    <w:link w:val="Char0"/>
    <w:uiPriority w:val="99"/>
    <w:unhideWhenUsed/>
    <w:rsid w:val="00770D58"/>
    <w:pPr>
      <w:tabs>
        <w:tab w:val="center" w:pos="4153"/>
        <w:tab w:val="right" w:pos="8306"/>
      </w:tabs>
      <w:snapToGrid w:val="0"/>
      <w:jc w:val="left"/>
    </w:pPr>
    <w:rPr>
      <w:sz w:val="18"/>
      <w:szCs w:val="18"/>
    </w:rPr>
  </w:style>
  <w:style w:type="character" w:customStyle="1" w:styleId="Char0">
    <w:name w:val="页脚 Char"/>
    <w:basedOn w:val="a0"/>
    <w:link w:val="a6"/>
    <w:uiPriority w:val="99"/>
    <w:rsid w:val="00770D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5622"/>
    <w:rPr>
      <w:b/>
      <w:bCs/>
    </w:rPr>
  </w:style>
  <w:style w:type="paragraph" w:styleId="a4">
    <w:name w:val="Normal (Web)"/>
    <w:basedOn w:val="a"/>
    <w:uiPriority w:val="99"/>
    <w:unhideWhenUsed/>
    <w:rsid w:val="00C15622"/>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C1562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70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70D58"/>
    <w:rPr>
      <w:sz w:val="18"/>
      <w:szCs w:val="18"/>
    </w:rPr>
  </w:style>
  <w:style w:type="paragraph" w:styleId="a6">
    <w:name w:val="footer"/>
    <w:basedOn w:val="a"/>
    <w:link w:val="Char0"/>
    <w:uiPriority w:val="99"/>
    <w:unhideWhenUsed/>
    <w:rsid w:val="00770D58"/>
    <w:pPr>
      <w:tabs>
        <w:tab w:val="center" w:pos="4153"/>
        <w:tab w:val="right" w:pos="8306"/>
      </w:tabs>
      <w:snapToGrid w:val="0"/>
      <w:jc w:val="left"/>
    </w:pPr>
    <w:rPr>
      <w:sz w:val="18"/>
      <w:szCs w:val="18"/>
    </w:rPr>
  </w:style>
  <w:style w:type="character" w:customStyle="1" w:styleId="Char0">
    <w:name w:val="页脚 Char"/>
    <w:basedOn w:val="a0"/>
    <w:link w:val="a6"/>
    <w:uiPriority w:val="99"/>
    <w:rsid w:val="00770D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2015-12-21T07:20:00Z</dcterms:created>
  <dcterms:modified xsi:type="dcterms:W3CDTF">2015-12-25T01:08:00Z</dcterms:modified>
</cp:coreProperties>
</file>